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090992" w14:textId="01B5DFE9" w:rsidR="00F96108" w:rsidRPr="00A6525F" w:rsidRDefault="00F96108" w:rsidP="00F9610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993B1A">
        <w:rPr>
          <w:rFonts w:ascii="Times New Roman" w:hAnsi="Times New Roman" w:cs="Times New Roman"/>
          <w:b/>
          <w:sz w:val="24"/>
          <w:szCs w:val="24"/>
        </w:rPr>
        <w:t>S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1</w:t>
      </w:r>
      <w:r w:rsidRPr="00A6525F">
        <w:rPr>
          <w:rFonts w:ascii="Times New Roman" w:hAnsi="Times New Roman" w:cs="Times New Roman"/>
          <w:b/>
          <w:sz w:val="24"/>
          <w:szCs w:val="24"/>
        </w:rPr>
        <w:t>.</w:t>
      </w:r>
      <w:r w:rsidRPr="00A6525F">
        <w:rPr>
          <w:rFonts w:ascii="Times New Roman" w:hAnsi="Times New Roman" w:cs="Times New Roman"/>
          <w:sz w:val="24"/>
          <w:szCs w:val="24"/>
        </w:rPr>
        <w:t xml:space="preserve"> Antibodies, probes, and their targets</w:t>
      </w:r>
    </w:p>
    <w:tbl>
      <w:tblPr>
        <w:tblStyle w:val="TableGrid"/>
        <w:tblW w:w="9355" w:type="dxa"/>
        <w:tblLook w:val="04A0" w:firstRow="1" w:lastRow="0" w:firstColumn="1" w:lastColumn="0" w:noHBand="0" w:noVBand="1"/>
      </w:tblPr>
      <w:tblGrid>
        <w:gridCol w:w="3145"/>
        <w:gridCol w:w="3240"/>
        <w:gridCol w:w="2970"/>
      </w:tblGrid>
      <w:tr w:rsidR="00F96108" w14:paraId="417EA8FC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C0E488" w14:textId="77777777" w:rsidR="00F96108" w:rsidRDefault="00F96108" w:rsidP="00F9610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Antibodies or Probes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BFB9D" w14:textId="77777777" w:rsidR="00F96108" w:rsidRDefault="00F96108" w:rsidP="00F9610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Supplier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09771" w14:textId="77777777" w:rsidR="00F96108" w:rsidRDefault="00F96108" w:rsidP="00F9610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Target antigen</w:t>
            </w:r>
          </w:p>
        </w:tc>
      </w:tr>
      <w:tr w:rsidR="00F96108" w14:paraId="0416E4BA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5AAB5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Anti-keratin type I</w:t>
            </w:r>
          </w:p>
          <w:p w14:paraId="4712AF74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(monoclonal)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1DCD8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Millipore Sigma, </w:t>
            </w:r>
            <w:hyperlink r:id="rId6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www.emdmillipore.com</w:t>
              </w:r>
            </w:hyperlink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20CEF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Keratin (epithelial cells)</w:t>
            </w:r>
          </w:p>
        </w:tc>
      </w:tr>
      <w:tr w:rsidR="00F96108" w14:paraId="242993C6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515403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Anti-keratin type II</w:t>
            </w:r>
          </w:p>
          <w:p w14:paraId="3410E9E2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(mouse monoclonal)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94112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Millipore Sigma, </w:t>
            </w:r>
            <w:hyperlink r:id="rId7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www.emdmillipore.com</w:t>
              </w:r>
            </w:hyperlink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720B56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Keratin (epithelial cells)</w:t>
            </w:r>
          </w:p>
        </w:tc>
      </w:tr>
      <w:tr w:rsidR="00F96108" w14:paraId="082EB254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16C8E0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α-2 F-S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(chicken Na-K-ATPase α subunit) (Mouse monoclonal)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53130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Developmental Studies Hybridoma Bank (DSHB), University of Iowa, </w:t>
            </w:r>
            <w:hyperlink r:id="rId8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www.dshb.biology.uiowa.edu</w:t>
              </w:r>
            </w:hyperlink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DCC2EC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Na-K-ATPase, (ion channel protein)</w:t>
            </w:r>
          </w:p>
        </w:tc>
      </w:tr>
      <w:tr w:rsidR="00F96108" w14:paraId="17596375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7BE4C9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Anti-chicken pan cadherin (Rabbit polyclonal)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4A332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Abcam,  </w:t>
            </w:r>
            <w:hyperlink r:id="rId9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www.abcam.com</w:t>
              </w:r>
            </w:hyperlink>
          </w:p>
          <w:p w14:paraId="5AF5AD80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0DED68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Epithelial cell cadherin (adhesion molecule)</w:t>
            </w:r>
          </w:p>
        </w:tc>
      </w:tr>
      <w:tr w:rsidR="00F96108" w14:paraId="2A238A7C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494D94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Phalloidin-Alexa fluor 535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320AF2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Cytoskeleton Inc., </w:t>
            </w:r>
            <w:hyperlink r:id="rId10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www.cytoskeleton.com</w:t>
              </w:r>
            </w:hyperlink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DABA22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F-actin </w:t>
            </w:r>
          </w:p>
        </w:tc>
      </w:tr>
      <w:tr w:rsidR="00F96108" w14:paraId="012D4683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84929C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Sambucus nigra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lectin SNII-TRITC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94329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EYlabs,  </w:t>
            </w:r>
            <w:hyperlink r:id="rId11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www.EYlabs.com</w:t>
              </w:r>
            </w:hyperlink>
          </w:p>
          <w:p w14:paraId="3D926997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E99CB3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Mucin (goblet cells)</w:t>
            </w:r>
          </w:p>
        </w:tc>
      </w:tr>
      <w:tr w:rsidR="00F96108" w14:paraId="628B1F1B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9E1F7" w14:textId="7EEC8E15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Anti-mucin-alexa fluor 488 conjugate (monoclonal)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EB1B9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Santa Cruz BT, </w:t>
            </w:r>
            <w:hyperlink r:id="rId12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www.scbt.com</w:t>
              </w:r>
            </w:hyperlink>
          </w:p>
          <w:p w14:paraId="59A4DCBF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B583B9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Mucin (goblet cells)</w:t>
            </w:r>
          </w:p>
        </w:tc>
      </w:tr>
      <w:tr w:rsidR="00F96108" w14:paraId="31A1A29F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3532EB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Fast-Red substrate kit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F0843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Abcam,  </w:t>
            </w:r>
            <w:hyperlink r:id="rId13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www.abcam.com</w:t>
              </w:r>
            </w:hyperlink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1CB03B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Alkaline phosphatase</w:t>
            </w:r>
          </w:p>
        </w:tc>
      </w:tr>
      <w:tr w:rsidR="00F96108" w14:paraId="003B477E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E889C7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Anti- serotonin (Rabbit polyclonal)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A4CDF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Enzo Life Sciences, </w:t>
            </w:r>
            <w:hyperlink r:id="rId14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www.enzolifesciences.com</w:t>
              </w:r>
            </w:hyperlink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63B59F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Enterochromaffin cells</w:t>
            </w:r>
          </w:p>
        </w:tc>
      </w:tr>
      <w:tr w:rsidR="00F96108" w14:paraId="02D7D977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25F1F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trike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Anti-tryptophan hydroxylase (monoclonal)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82ADE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Immunostar Inc., </w:t>
            </w:r>
            <w:hyperlink r:id="rId15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www.immunostar.com</w:t>
              </w:r>
            </w:hyperlink>
          </w:p>
          <w:p w14:paraId="6D113939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D30D9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Enzyme involved in the synthesis of serotonin (Enterochromafin cells)</w:t>
            </w:r>
          </w:p>
        </w:tc>
      </w:tr>
      <w:tr w:rsidR="00F96108" w14:paraId="5016DAA0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BE5B89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Anti-chromogranin A (Rabbit polyclonal)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A5E2D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Immunostar Inc., </w:t>
            </w:r>
            <w:hyperlink r:id="rId16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www.immunostar.com</w:t>
              </w:r>
            </w:hyperlink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8BD929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Enterochromaffin cells</w:t>
            </w:r>
          </w:p>
        </w:tc>
      </w:tr>
      <w:tr w:rsidR="00F96108" w14:paraId="09753522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E1913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Anti-chicken lysozyme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A4A56C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Enzo Life Sciences, </w:t>
            </w:r>
            <w:hyperlink r:id="rId17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www.enzolifesciences.com</w:t>
              </w:r>
            </w:hyperlink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6B10ED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Paneth cells? </w:t>
            </w:r>
          </w:p>
        </w:tc>
      </w:tr>
      <w:tr w:rsidR="00F96108" w14:paraId="30CE02EE" w14:textId="77777777" w:rsidTr="0098082D"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841571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iClick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TM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EdU Andy Fluor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488 imaging kit 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3783D1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(ABP Biosciences, </w:t>
            </w:r>
            <w:hyperlink r:id="rId18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www.abpbio.com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C8B4D3" w14:textId="77777777" w:rsidR="00F96108" w:rsidRDefault="00F96108" w:rsidP="00F9610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Proliferating cells</w:t>
            </w:r>
          </w:p>
        </w:tc>
      </w:tr>
    </w:tbl>
    <w:p w14:paraId="7ADFAF74" w14:textId="5BBE8D88" w:rsidR="00351FB1" w:rsidRDefault="00351FB1" w:rsidP="00F96108"/>
    <w:sectPr w:rsidR="00351F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2A66C2" w14:textId="77777777" w:rsidR="00F96108" w:rsidRDefault="00F96108" w:rsidP="00F96108">
      <w:pPr>
        <w:spacing w:after="0" w:line="240" w:lineRule="auto"/>
      </w:pPr>
      <w:r>
        <w:separator/>
      </w:r>
    </w:p>
  </w:endnote>
  <w:endnote w:type="continuationSeparator" w:id="0">
    <w:p w14:paraId="224C8ACC" w14:textId="77777777" w:rsidR="00F96108" w:rsidRDefault="00F96108" w:rsidP="00F961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D6C57A" w14:textId="77777777" w:rsidR="00F96108" w:rsidRDefault="00F96108" w:rsidP="00F96108">
      <w:pPr>
        <w:spacing w:after="0" w:line="240" w:lineRule="auto"/>
      </w:pPr>
      <w:r>
        <w:separator/>
      </w:r>
    </w:p>
  </w:footnote>
  <w:footnote w:type="continuationSeparator" w:id="0">
    <w:p w14:paraId="2C5B2482" w14:textId="77777777" w:rsidR="00F96108" w:rsidRDefault="00F96108" w:rsidP="00F961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253D"/>
    <w:rsid w:val="00351FB1"/>
    <w:rsid w:val="005A253D"/>
    <w:rsid w:val="00993B1A"/>
    <w:rsid w:val="00F961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833DF5"/>
  <w15:chartTrackingRefBased/>
  <w15:docId w15:val="{712DD849-FEB5-4A22-918B-1D6E079C08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61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9610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F961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961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6108"/>
  </w:style>
  <w:style w:type="paragraph" w:styleId="Footer">
    <w:name w:val="footer"/>
    <w:basedOn w:val="Normal"/>
    <w:link w:val="FooterChar"/>
    <w:uiPriority w:val="99"/>
    <w:unhideWhenUsed/>
    <w:rsid w:val="00F961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61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shb.biology.uiowa.edu" TargetMode="External"/><Relationship Id="rId13" Type="http://schemas.openxmlformats.org/officeDocument/2006/relationships/hyperlink" Target="http://www.abcam.com" TargetMode="External"/><Relationship Id="rId18" Type="http://schemas.openxmlformats.org/officeDocument/2006/relationships/hyperlink" Target="http://www.abpbio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emdmillipore.com" TargetMode="External"/><Relationship Id="rId12" Type="http://schemas.openxmlformats.org/officeDocument/2006/relationships/hyperlink" Target="http://www.scbt.com" TargetMode="External"/><Relationship Id="rId17" Type="http://schemas.openxmlformats.org/officeDocument/2006/relationships/hyperlink" Target="http://www.enzolifesciences.com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immunostar.com" TargetMode="Externa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www.emdmillipore.com" TargetMode="External"/><Relationship Id="rId11" Type="http://schemas.openxmlformats.org/officeDocument/2006/relationships/hyperlink" Target="http://www.EYlabs.com" TargetMode="External"/><Relationship Id="rId5" Type="http://schemas.openxmlformats.org/officeDocument/2006/relationships/endnotes" Target="endnotes.xml"/><Relationship Id="rId15" Type="http://schemas.openxmlformats.org/officeDocument/2006/relationships/hyperlink" Target="http://www.immunostar.com" TargetMode="External"/><Relationship Id="rId10" Type="http://schemas.openxmlformats.org/officeDocument/2006/relationships/hyperlink" Target="http://www.cytoskeleton.com" TargetMode="External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://www.abcam.com" TargetMode="External"/><Relationship Id="rId14" Type="http://schemas.openxmlformats.org/officeDocument/2006/relationships/hyperlink" Target="http://www.enzolifescience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Komala Arsi</dc:creator>
  <cp:keywords/>
  <dc:description/>
  <cp:lastModifiedBy>Komala Arsi</cp:lastModifiedBy>
  <cp:revision>3</cp:revision>
  <dcterms:created xsi:type="dcterms:W3CDTF">2019-12-12T06:48:00Z</dcterms:created>
  <dcterms:modified xsi:type="dcterms:W3CDTF">2020-03-04T18:44:00Z</dcterms:modified>
</cp:coreProperties>
</file>